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4A" w:rsidRPr="004F73E9" w:rsidRDefault="00903E94" w:rsidP="00FB394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КАРАТУЗСКОГО СЕЛЬСОВЕТА</w:t>
      </w:r>
    </w:p>
    <w:p w:rsidR="004F73E9" w:rsidRPr="004F73E9" w:rsidRDefault="004F73E9" w:rsidP="00FB394A">
      <w:pPr>
        <w:ind w:right="-1"/>
        <w:jc w:val="center"/>
        <w:rPr>
          <w:sz w:val="28"/>
          <w:szCs w:val="28"/>
        </w:rPr>
      </w:pPr>
    </w:p>
    <w:p w:rsidR="00FB394A" w:rsidRPr="004F73E9" w:rsidRDefault="00903E94" w:rsidP="00FB394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B394A" w:rsidRDefault="00FB394A" w:rsidP="00FB394A">
      <w:pPr>
        <w:ind w:right="-1"/>
        <w:jc w:val="center"/>
        <w:rPr>
          <w:b/>
          <w:sz w:val="28"/>
          <w:szCs w:val="28"/>
        </w:rPr>
      </w:pPr>
    </w:p>
    <w:p w:rsidR="00FB394A" w:rsidRDefault="00EB2F43" w:rsidP="00FB394A">
      <w:pPr>
        <w:pStyle w:val="1"/>
        <w:ind w:right="-1"/>
        <w:jc w:val="left"/>
        <w:rPr>
          <w:szCs w:val="28"/>
        </w:rPr>
      </w:pPr>
      <w:r>
        <w:rPr>
          <w:szCs w:val="28"/>
        </w:rPr>
        <w:t>26</w:t>
      </w:r>
      <w:r w:rsidR="004F73E9">
        <w:rPr>
          <w:szCs w:val="28"/>
        </w:rPr>
        <w:t>.0</w:t>
      </w:r>
      <w:r>
        <w:rPr>
          <w:szCs w:val="28"/>
        </w:rPr>
        <w:t>4</w:t>
      </w:r>
      <w:r w:rsidR="004F73E9">
        <w:rPr>
          <w:szCs w:val="28"/>
        </w:rPr>
        <w:t>.2018г.</w:t>
      </w:r>
      <w:r w:rsidR="004F73E9">
        <w:rPr>
          <w:szCs w:val="28"/>
        </w:rPr>
        <w:tab/>
      </w:r>
      <w:r w:rsidR="004F73E9">
        <w:rPr>
          <w:szCs w:val="28"/>
        </w:rPr>
        <w:tab/>
      </w:r>
      <w:r w:rsidR="004F73E9">
        <w:rPr>
          <w:szCs w:val="28"/>
        </w:rPr>
        <w:tab/>
      </w:r>
      <w:proofErr w:type="spellStart"/>
      <w:r w:rsidR="004F73E9">
        <w:rPr>
          <w:szCs w:val="28"/>
        </w:rPr>
        <w:t>с</w:t>
      </w:r>
      <w:proofErr w:type="gramStart"/>
      <w:r w:rsidR="004F73E9">
        <w:rPr>
          <w:szCs w:val="28"/>
        </w:rPr>
        <w:t>.К</w:t>
      </w:r>
      <w:proofErr w:type="gramEnd"/>
      <w:r w:rsidR="004F73E9">
        <w:rPr>
          <w:szCs w:val="28"/>
        </w:rPr>
        <w:t>аратузское</w:t>
      </w:r>
      <w:proofErr w:type="spellEnd"/>
      <w:r w:rsidR="004F73E9">
        <w:rPr>
          <w:szCs w:val="28"/>
        </w:rPr>
        <w:tab/>
      </w:r>
      <w:r w:rsidR="004F73E9">
        <w:rPr>
          <w:szCs w:val="28"/>
        </w:rPr>
        <w:tab/>
      </w:r>
      <w:r w:rsidR="004F73E9">
        <w:rPr>
          <w:szCs w:val="28"/>
        </w:rPr>
        <w:tab/>
      </w:r>
      <w:r w:rsidR="004F73E9">
        <w:rPr>
          <w:szCs w:val="28"/>
        </w:rPr>
        <w:tab/>
        <w:t>№</w:t>
      </w:r>
      <w:r>
        <w:rPr>
          <w:szCs w:val="28"/>
        </w:rPr>
        <w:t>65-П</w:t>
      </w:r>
    </w:p>
    <w:p w:rsidR="004F73E9" w:rsidRPr="004F73E9" w:rsidRDefault="004F73E9" w:rsidP="004F73E9"/>
    <w:p w:rsidR="00FB394A" w:rsidRDefault="00FB394A" w:rsidP="004F73E9">
      <w:pPr>
        <w:pStyle w:val="a6"/>
        <w:tabs>
          <w:tab w:val="left" w:pos="4320"/>
        </w:tabs>
        <w:ind w:right="-1"/>
        <w:jc w:val="both"/>
        <w:rPr>
          <w:i/>
          <w:szCs w:val="28"/>
        </w:rPr>
      </w:pPr>
      <w:r>
        <w:rPr>
          <w:szCs w:val="28"/>
        </w:rPr>
        <w:t>Об утверждении Порядка прове</w:t>
      </w:r>
      <w:r w:rsidR="004F73E9">
        <w:rPr>
          <w:szCs w:val="28"/>
        </w:rPr>
        <w:t xml:space="preserve">дения </w:t>
      </w:r>
      <w:r>
        <w:rPr>
          <w:szCs w:val="28"/>
        </w:rPr>
        <w:t xml:space="preserve">антикоррупционной экспертизы нормативных правовых актов и проектов нормативных правовых актов </w:t>
      </w:r>
      <w:r w:rsidR="00FE5A36">
        <w:rPr>
          <w:szCs w:val="28"/>
        </w:rPr>
        <w:t>администрации Каратузского сельсовета</w:t>
      </w:r>
    </w:p>
    <w:p w:rsidR="00FB394A" w:rsidRDefault="00FB394A" w:rsidP="00FB394A">
      <w:pPr>
        <w:pStyle w:val="1"/>
        <w:jc w:val="left"/>
        <w:rPr>
          <w:szCs w:val="28"/>
        </w:rPr>
      </w:pPr>
    </w:p>
    <w:p w:rsidR="00FB394A" w:rsidRDefault="00FB394A" w:rsidP="00127C8D">
      <w:pPr>
        <w:autoSpaceDE w:val="0"/>
        <w:autoSpaceDN w:val="0"/>
        <w:adjustRightInd w:val="0"/>
        <w:ind w:firstLine="720"/>
        <w:jc w:val="both"/>
        <w:rPr>
          <w:i/>
          <w:sz w:val="22"/>
          <w:szCs w:val="22"/>
        </w:rPr>
      </w:pPr>
      <w:proofErr w:type="gramStart"/>
      <w:r>
        <w:rPr>
          <w:sz w:val="28"/>
          <w:szCs w:val="28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статьёй 5 </w:t>
      </w:r>
      <w:r>
        <w:rPr>
          <w:iCs/>
          <w:sz w:val="28"/>
          <w:szCs w:val="28"/>
        </w:rPr>
        <w:t xml:space="preserve">Закона Красноярского края от 07.07.2009 № 8-3610 «О противодействии коррупции в Красноярском крае», </w:t>
      </w:r>
      <w:r w:rsidR="00A70DED">
        <w:rPr>
          <w:iCs/>
          <w:sz w:val="28"/>
          <w:szCs w:val="28"/>
        </w:rPr>
        <w:t>постановлением Правительства РФ от 26.02.2010г. №96 «Об антикоррупционной экспертизе нормативных правовых актов и проектов нормативных правовых актов»</w:t>
      </w:r>
      <w:r w:rsidR="00127C8D"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="00127C8D">
        <w:rPr>
          <w:sz w:val="28"/>
          <w:szCs w:val="28"/>
        </w:rPr>
        <w:t>Уставом Каратузского</w:t>
      </w:r>
      <w:proofErr w:type="gramEnd"/>
      <w:r w:rsidR="00127C8D">
        <w:rPr>
          <w:sz w:val="28"/>
          <w:szCs w:val="28"/>
        </w:rPr>
        <w:t xml:space="preserve"> сельсовета Каратузского района Красноярского края, </w:t>
      </w:r>
    </w:p>
    <w:p w:rsidR="00FB394A" w:rsidRDefault="00903E94" w:rsidP="00FB394A">
      <w:pPr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FB394A">
        <w:rPr>
          <w:sz w:val="28"/>
          <w:szCs w:val="28"/>
        </w:rPr>
        <w:t>:</w:t>
      </w:r>
    </w:p>
    <w:p w:rsidR="00FB394A" w:rsidRDefault="00FB394A" w:rsidP="00FB394A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1. Утвердить Порядок проведения антикоррупционной экспертизы нормативных правовых актов и проектов нормативных правовых актов  </w:t>
      </w:r>
      <w:r w:rsidR="00FE5A36">
        <w:rPr>
          <w:sz w:val="28"/>
          <w:szCs w:val="28"/>
        </w:rPr>
        <w:t>администрации Каратузского сельсовета</w:t>
      </w:r>
      <w:r w:rsidR="00127C8D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127C8D" w:rsidRDefault="00127C8D" w:rsidP="00127C8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27C8D">
        <w:rPr>
          <w:sz w:val="28"/>
          <w:szCs w:val="28"/>
        </w:rPr>
        <w:t xml:space="preserve">2. </w:t>
      </w:r>
      <w:proofErr w:type="gramStart"/>
      <w:r w:rsidRPr="00127C8D">
        <w:rPr>
          <w:sz w:val="28"/>
          <w:szCs w:val="28"/>
        </w:rPr>
        <w:t>Контроль за</w:t>
      </w:r>
      <w:proofErr w:type="gramEnd"/>
      <w:r w:rsidRPr="00127C8D">
        <w:rPr>
          <w:sz w:val="28"/>
          <w:szCs w:val="28"/>
        </w:rPr>
        <w:t xml:space="preserve"> исполнением настоящего </w:t>
      </w:r>
      <w:r w:rsidR="00FE5A36">
        <w:rPr>
          <w:sz w:val="28"/>
          <w:szCs w:val="28"/>
        </w:rPr>
        <w:t>постановление оставляю за собой</w:t>
      </w:r>
      <w:r w:rsidRPr="00127C8D">
        <w:rPr>
          <w:sz w:val="28"/>
          <w:szCs w:val="28"/>
        </w:rPr>
        <w:t>.</w:t>
      </w:r>
    </w:p>
    <w:p w:rsidR="007A2DD1" w:rsidRPr="00127C8D" w:rsidRDefault="007A2DD1" w:rsidP="00903E9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</w:t>
      </w:r>
      <w:r w:rsidR="00903E94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от </w:t>
      </w:r>
      <w:r w:rsidR="00903E94">
        <w:rPr>
          <w:sz w:val="28"/>
          <w:szCs w:val="28"/>
        </w:rPr>
        <w:t>11</w:t>
      </w:r>
      <w:r>
        <w:rPr>
          <w:sz w:val="28"/>
          <w:szCs w:val="28"/>
        </w:rPr>
        <w:t>.1</w:t>
      </w:r>
      <w:r w:rsidR="00903E94">
        <w:rPr>
          <w:sz w:val="28"/>
          <w:szCs w:val="28"/>
        </w:rPr>
        <w:t>2</w:t>
      </w:r>
      <w:r>
        <w:rPr>
          <w:sz w:val="28"/>
          <w:szCs w:val="28"/>
        </w:rPr>
        <w:t>.2012г. №</w:t>
      </w:r>
      <w:r w:rsidR="00903E94">
        <w:rPr>
          <w:sz w:val="28"/>
          <w:szCs w:val="28"/>
        </w:rPr>
        <w:t>504-П</w:t>
      </w:r>
      <w:r>
        <w:rPr>
          <w:sz w:val="28"/>
          <w:szCs w:val="28"/>
        </w:rPr>
        <w:t xml:space="preserve"> «</w:t>
      </w:r>
      <w:r w:rsidR="00903E94" w:rsidRPr="00903E94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органов  местного самоуправления админи</w:t>
      </w:r>
      <w:r w:rsidR="00903E94">
        <w:rPr>
          <w:sz w:val="28"/>
          <w:szCs w:val="28"/>
        </w:rPr>
        <w:t>страции Каратузского сельсовета</w:t>
      </w:r>
      <w:r>
        <w:rPr>
          <w:sz w:val="28"/>
          <w:szCs w:val="28"/>
        </w:rPr>
        <w:t>».</w:t>
      </w:r>
    </w:p>
    <w:p w:rsidR="00127C8D" w:rsidRPr="00127C8D" w:rsidRDefault="007A2DD1" w:rsidP="00127C8D">
      <w:pPr>
        <w:widowControl w:val="0"/>
        <w:autoSpaceDE w:val="0"/>
        <w:autoSpaceDN w:val="0"/>
        <w:adjustRightInd w:val="0"/>
        <w:spacing w:line="223" w:lineRule="auto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7C8D" w:rsidRPr="00127C8D">
        <w:rPr>
          <w:sz w:val="28"/>
          <w:szCs w:val="28"/>
        </w:rPr>
        <w:t xml:space="preserve">. Настоящее </w:t>
      </w:r>
      <w:r w:rsidR="00FE5A36">
        <w:rPr>
          <w:sz w:val="28"/>
          <w:szCs w:val="28"/>
        </w:rPr>
        <w:t>постановление</w:t>
      </w:r>
      <w:r w:rsidR="00127C8D" w:rsidRPr="00127C8D">
        <w:rPr>
          <w:sz w:val="28"/>
          <w:szCs w:val="28"/>
        </w:rPr>
        <w:t xml:space="preserve"> вступает в силу со дня, следующего за днем его официального опубликования в печатном издании «</w:t>
      </w:r>
      <w:proofErr w:type="spellStart"/>
      <w:r w:rsidR="00127C8D" w:rsidRPr="00127C8D">
        <w:rPr>
          <w:sz w:val="28"/>
          <w:szCs w:val="28"/>
        </w:rPr>
        <w:t>Каратузский</w:t>
      </w:r>
      <w:proofErr w:type="spellEnd"/>
      <w:r w:rsidR="00127C8D" w:rsidRPr="00127C8D">
        <w:rPr>
          <w:sz w:val="28"/>
          <w:szCs w:val="28"/>
        </w:rPr>
        <w:t xml:space="preserve"> Вестник»</w:t>
      </w:r>
      <w:r w:rsidR="00127C8D" w:rsidRPr="00127C8D">
        <w:rPr>
          <w:i/>
          <w:sz w:val="28"/>
          <w:szCs w:val="28"/>
        </w:rPr>
        <w:t>.</w:t>
      </w:r>
    </w:p>
    <w:p w:rsidR="00127C8D" w:rsidRPr="00127C8D" w:rsidRDefault="00127C8D" w:rsidP="00127C8D">
      <w:pPr>
        <w:widowControl w:val="0"/>
        <w:autoSpaceDE w:val="0"/>
        <w:autoSpaceDN w:val="0"/>
        <w:adjustRightInd w:val="0"/>
        <w:spacing w:line="223" w:lineRule="auto"/>
        <w:ind w:right="-5" w:firstLine="540"/>
        <w:jc w:val="both"/>
        <w:rPr>
          <w:sz w:val="28"/>
          <w:szCs w:val="28"/>
        </w:rPr>
      </w:pPr>
    </w:p>
    <w:p w:rsidR="00127C8D" w:rsidRPr="00127C8D" w:rsidRDefault="00127C8D" w:rsidP="00127C8D">
      <w:pPr>
        <w:spacing w:line="223" w:lineRule="auto"/>
        <w:ind w:left="-360" w:right="-467" w:firstLine="900"/>
        <w:jc w:val="both"/>
        <w:rPr>
          <w:sz w:val="28"/>
          <w:szCs w:val="28"/>
        </w:rPr>
      </w:pPr>
    </w:p>
    <w:p w:rsidR="00127C8D" w:rsidRPr="00127C8D" w:rsidRDefault="00127C8D" w:rsidP="00127C8D">
      <w:pPr>
        <w:rPr>
          <w:sz w:val="28"/>
          <w:szCs w:val="28"/>
        </w:rPr>
      </w:pPr>
    </w:p>
    <w:p w:rsidR="00127C8D" w:rsidRPr="00127C8D" w:rsidRDefault="00127C8D" w:rsidP="00127C8D">
      <w:pPr>
        <w:rPr>
          <w:sz w:val="28"/>
          <w:szCs w:val="28"/>
        </w:rPr>
      </w:pPr>
    </w:p>
    <w:p w:rsidR="00127C8D" w:rsidRPr="00127C8D" w:rsidRDefault="00127C8D" w:rsidP="00127C8D">
      <w:pPr>
        <w:rPr>
          <w:sz w:val="28"/>
          <w:szCs w:val="28"/>
        </w:rPr>
      </w:pPr>
      <w:r w:rsidRPr="00127C8D">
        <w:rPr>
          <w:sz w:val="28"/>
          <w:szCs w:val="28"/>
        </w:rPr>
        <w:t>Глава Каратузского сельсовета</w:t>
      </w:r>
      <w:r w:rsidRPr="00127C8D">
        <w:rPr>
          <w:sz w:val="28"/>
          <w:szCs w:val="28"/>
        </w:rPr>
        <w:tab/>
      </w:r>
      <w:r w:rsidRPr="00127C8D">
        <w:rPr>
          <w:sz w:val="28"/>
          <w:szCs w:val="28"/>
        </w:rPr>
        <w:tab/>
      </w:r>
      <w:r w:rsidRPr="00127C8D">
        <w:rPr>
          <w:sz w:val="28"/>
          <w:szCs w:val="28"/>
        </w:rPr>
        <w:tab/>
      </w:r>
      <w:r w:rsidRPr="00127C8D">
        <w:rPr>
          <w:sz w:val="28"/>
          <w:szCs w:val="28"/>
        </w:rPr>
        <w:tab/>
      </w:r>
      <w:r w:rsidRPr="00127C8D">
        <w:rPr>
          <w:sz w:val="28"/>
          <w:szCs w:val="28"/>
        </w:rPr>
        <w:tab/>
      </w:r>
      <w:r w:rsidRPr="00127C8D">
        <w:rPr>
          <w:sz w:val="28"/>
          <w:szCs w:val="28"/>
        </w:rPr>
        <w:tab/>
        <w:t>А.А. Саар</w:t>
      </w:r>
    </w:p>
    <w:p w:rsidR="004F73E9" w:rsidRDefault="004F73E9" w:rsidP="00FB394A">
      <w:pPr>
        <w:rPr>
          <w:i/>
          <w:sz w:val="28"/>
          <w:szCs w:val="28"/>
        </w:rPr>
      </w:pPr>
    </w:p>
    <w:p w:rsidR="004F73E9" w:rsidRDefault="004F73E9" w:rsidP="00FB394A">
      <w:pPr>
        <w:rPr>
          <w:i/>
          <w:sz w:val="28"/>
          <w:szCs w:val="28"/>
        </w:rPr>
      </w:pPr>
    </w:p>
    <w:p w:rsidR="004F73E9" w:rsidRDefault="004F73E9" w:rsidP="00FB394A">
      <w:pPr>
        <w:rPr>
          <w:i/>
          <w:sz w:val="28"/>
          <w:szCs w:val="28"/>
        </w:rPr>
      </w:pPr>
    </w:p>
    <w:p w:rsidR="004F73E9" w:rsidRDefault="004F73E9" w:rsidP="00FB394A">
      <w:pPr>
        <w:rPr>
          <w:i/>
          <w:sz w:val="28"/>
          <w:szCs w:val="28"/>
        </w:rPr>
      </w:pPr>
    </w:p>
    <w:p w:rsidR="004F73E9" w:rsidRDefault="004F73E9" w:rsidP="00FB394A">
      <w:pPr>
        <w:rPr>
          <w:i/>
          <w:sz w:val="28"/>
          <w:szCs w:val="28"/>
        </w:rPr>
      </w:pPr>
    </w:p>
    <w:p w:rsidR="00FE5A36" w:rsidRDefault="00FE5A36" w:rsidP="00FB394A">
      <w:pPr>
        <w:rPr>
          <w:i/>
          <w:sz w:val="28"/>
          <w:szCs w:val="28"/>
        </w:rPr>
      </w:pPr>
    </w:p>
    <w:p w:rsidR="00FE5A36" w:rsidRDefault="00FE5A36" w:rsidP="00FB394A">
      <w:pPr>
        <w:rPr>
          <w:i/>
          <w:sz w:val="28"/>
          <w:szCs w:val="28"/>
        </w:rPr>
      </w:pPr>
    </w:p>
    <w:p w:rsidR="00FB394A" w:rsidRDefault="00127C8D" w:rsidP="00FE5A36">
      <w:pPr>
        <w:tabs>
          <w:tab w:val="left" w:pos="5940"/>
        </w:tabs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B394A">
        <w:rPr>
          <w:sz w:val="28"/>
          <w:szCs w:val="28"/>
        </w:rPr>
        <w:t xml:space="preserve">                  Приложение к </w:t>
      </w:r>
      <w:r w:rsidR="00FE5A36">
        <w:rPr>
          <w:sz w:val="28"/>
          <w:szCs w:val="28"/>
        </w:rPr>
        <w:t>Постановлению</w:t>
      </w:r>
    </w:p>
    <w:p w:rsidR="00FB394A" w:rsidRDefault="00FB394A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от </w:t>
      </w:r>
      <w:r w:rsidR="00EB2F43">
        <w:rPr>
          <w:sz w:val="28"/>
          <w:szCs w:val="28"/>
        </w:rPr>
        <w:t>26</w:t>
      </w:r>
      <w:r w:rsidR="00127C8D">
        <w:rPr>
          <w:sz w:val="28"/>
          <w:szCs w:val="28"/>
        </w:rPr>
        <w:t>.0</w:t>
      </w:r>
      <w:r w:rsidR="00EB2F43">
        <w:rPr>
          <w:sz w:val="28"/>
          <w:szCs w:val="28"/>
        </w:rPr>
        <w:t>4</w:t>
      </w:r>
      <w:r w:rsidR="00127C8D">
        <w:rPr>
          <w:sz w:val="28"/>
          <w:szCs w:val="28"/>
        </w:rPr>
        <w:t xml:space="preserve">.2018г.№ </w:t>
      </w:r>
      <w:r w:rsidR="00EB2F43">
        <w:rPr>
          <w:sz w:val="28"/>
          <w:szCs w:val="28"/>
        </w:rPr>
        <w:t>65-П</w:t>
      </w:r>
      <w:bookmarkStart w:id="0" w:name="_GoBack"/>
      <w:bookmarkEnd w:id="0"/>
    </w:p>
    <w:p w:rsidR="00FB394A" w:rsidRDefault="00FB394A" w:rsidP="00FB394A">
      <w:pPr>
        <w:tabs>
          <w:tab w:val="left" w:pos="5940"/>
        </w:tabs>
        <w:jc w:val="both"/>
        <w:rPr>
          <w:sz w:val="20"/>
          <w:szCs w:val="20"/>
        </w:rPr>
      </w:pPr>
    </w:p>
    <w:p w:rsidR="00FB394A" w:rsidRDefault="00FB394A" w:rsidP="00FB394A">
      <w:pPr>
        <w:tabs>
          <w:tab w:val="left" w:pos="5940"/>
        </w:tabs>
        <w:jc w:val="both"/>
        <w:rPr>
          <w:sz w:val="28"/>
          <w:szCs w:val="28"/>
        </w:rPr>
      </w:pPr>
    </w:p>
    <w:p w:rsidR="00FB394A" w:rsidRDefault="00FB394A" w:rsidP="00FB394A">
      <w:pPr>
        <w:tabs>
          <w:tab w:val="left" w:pos="5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FB394A" w:rsidRDefault="00FB394A" w:rsidP="00FB394A">
      <w:pPr>
        <w:tabs>
          <w:tab w:val="left" w:pos="5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 </w:t>
      </w:r>
      <w:r w:rsidR="00FE5A36">
        <w:rPr>
          <w:b/>
          <w:sz w:val="28"/>
          <w:szCs w:val="28"/>
        </w:rPr>
        <w:t>администрации Каратузского сельсовета</w:t>
      </w:r>
    </w:p>
    <w:p w:rsidR="00FB394A" w:rsidRDefault="00FB394A" w:rsidP="00FB394A">
      <w:pPr>
        <w:ind w:firstLine="709"/>
        <w:jc w:val="both"/>
        <w:rPr>
          <w:sz w:val="28"/>
          <w:szCs w:val="28"/>
        </w:rPr>
      </w:pPr>
    </w:p>
    <w:p w:rsidR="00FB394A" w:rsidRDefault="00FB394A" w:rsidP="00FB394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Порядок проведения антикоррупционной экспертизы нормативных правовых актов и проектов нормативных правовых актов  </w:t>
      </w:r>
      <w:r w:rsidR="00E377B4">
        <w:rPr>
          <w:sz w:val="28"/>
          <w:szCs w:val="28"/>
        </w:rPr>
        <w:t>администрации Каратузского сельсовета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 – Порядок)  разработан в соответствии с Конституцией Российской Федерации, Федеральным законом от 25.12.2008 № 273-ФЗ «О противодействии коррупции», Федеральным зако</w:t>
      </w:r>
      <w:r w:rsidR="006050EA">
        <w:rPr>
          <w:sz w:val="28"/>
          <w:szCs w:val="28"/>
        </w:rPr>
        <w:t>ном от 17.07.2009</w:t>
      </w:r>
      <w:r>
        <w:rPr>
          <w:sz w:val="28"/>
          <w:szCs w:val="28"/>
        </w:rPr>
        <w:t xml:space="preserve">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</w:t>
      </w:r>
      <w:proofErr w:type="gramEnd"/>
      <w:r>
        <w:rPr>
          <w:sz w:val="28"/>
          <w:szCs w:val="28"/>
        </w:rPr>
        <w:t xml:space="preserve"> актов и проектов нормативных правовых актов</w:t>
      </w:r>
      <w:r w:rsidRPr="006050EA">
        <w:rPr>
          <w:sz w:val="28"/>
          <w:szCs w:val="28"/>
        </w:rPr>
        <w:t>», Законом Красноярского края от 07.07.2009 № 8-3610 «О противодействии коррупции в Красноярском крае» и иными</w:t>
      </w:r>
      <w:r w:rsidR="006050EA">
        <w:rPr>
          <w:sz w:val="28"/>
          <w:szCs w:val="28"/>
        </w:rPr>
        <w:t xml:space="preserve"> нормативными правовыми актами.</w:t>
      </w:r>
    </w:p>
    <w:p w:rsidR="006050EA" w:rsidRDefault="006050EA" w:rsidP="00FB394A">
      <w:pPr>
        <w:ind w:firstLine="709"/>
        <w:jc w:val="both"/>
        <w:rPr>
          <w:sz w:val="28"/>
          <w:szCs w:val="28"/>
        </w:rPr>
      </w:pPr>
    </w:p>
    <w:p w:rsidR="00FB394A" w:rsidRPr="006050EA" w:rsidRDefault="00FB394A" w:rsidP="00FB394A">
      <w:pPr>
        <w:ind w:firstLine="709"/>
        <w:jc w:val="center"/>
        <w:rPr>
          <w:b/>
          <w:sz w:val="28"/>
          <w:szCs w:val="28"/>
        </w:rPr>
      </w:pPr>
      <w:r w:rsidRPr="006050EA">
        <w:rPr>
          <w:b/>
          <w:sz w:val="28"/>
          <w:szCs w:val="28"/>
        </w:rPr>
        <w:t>1. Общие положения</w:t>
      </w:r>
    </w:p>
    <w:p w:rsidR="00FB394A" w:rsidRPr="005123E3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определяет процедуру проведения антикоррупционной экспертизы нормативных правовых актов (далее – </w:t>
      </w:r>
      <w:r w:rsidRPr="005123E3">
        <w:rPr>
          <w:sz w:val="28"/>
          <w:szCs w:val="28"/>
        </w:rPr>
        <w:t xml:space="preserve">правовые акты) и проектов нормативных правовых актов (далее – проекты правовых актов) </w:t>
      </w:r>
      <w:r w:rsidR="00E377B4">
        <w:rPr>
          <w:sz w:val="28"/>
          <w:szCs w:val="28"/>
        </w:rPr>
        <w:t>администрации Каратузского сельсовета</w:t>
      </w:r>
      <w:r w:rsidRPr="005123E3">
        <w:rPr>
          <w:i/>
          <w:sz w:val="28"/>
          <w:szCs w:val="28"/>
        </w:rPr>
        <w:t xml:space="preserve"> </w:t>
      </w:r>
      <w:r w:rsidRPr="005123E3">
        <w:rPr>
          <w:sz w:val="28"/>
          <w:szCs w:val="28"/>
        </w:rPr>
        <w:t xml:space="preserve">с целью выявления в правовых актах, проектах правовых актов </w:t>
      </w:r>
      <w:proofErr w:type="spellStart"/>
      <w:r w:rsidRPr="005123E3">
        <w:rPr>
          <w:sz w:val="28"/>
          <w:szCs w:val="28"/>
        </w:rPr>
        <w:t>коррупциогенных</w:t>
      </w:r>
      <w:proofErr w:type="spellEnd"/>
      <w:r w:rsidRPr="005123E3">
        <w:rPr>
          <w:sz w:val="28"/>
          <w:szCs w:val="28"/>
        </w:rPr>
        <w:t xml:space="preserve"> факторов для их последующего устранения.</w:t>
      </w:r>
    </w:p>
    <w:p w:rsidR="00FB394A" w:rsidRPr="005123E3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123E3">
        <w:rPr>
          <w:sz w:val="28"/>
          <w:szCs w:val="28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FB394A" w:rsidRPr="005123E3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123E3">
        <w:rPr>
          <w:sz w:val="28"/>
          <w:szCs w:val="28"/>
        </w:rPr>
        <w:t>1) обязательность проведения антикоррупционной экспертизы проектов нормативных правовых актов;</w:t>
      </w:r>
    </w:p>
    <w:p w:rsidR="00FB394A" w:rsidRPr="005123E3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123E3">
        <w:rPr>
          <w:sz w:val="28"/>
          <w:szCs w:val="28"/>
        </w:rPr>
        <w:t>2) оценка нормативного правового акта во взаимосвязи с другими нормативными правовыми актами;</w:t>
      </w:r>
    </w:p>
    <w:p w:rsidR="00FB394A" w:rsidRPr="005123E3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123E3">
        <w:rPr>
          <w:sz w:val="28"/>
          <w:szCs w:val="28"/>
        </w:rPr>
        <w:t xml:space="preserve">3) обоснованность, объективность и </w:t>
      </w:r>
      <w:proofErr w:type="spellStart"/>
      <w:r w:rsidRPr="005123E3">
        <w:rPr>
          <w:sz w:val="28"/>
          <w:szCs w:val="28"/>
        </w:rPr>
        <w:t>проверяемость</w:t>
      </w:r>
      <w:proofErr w:type="spellEnd"/>
      <w:r w:rsidRPr="005123E3">
        <w:rPr>
          <w:sz w:val="28"/>
          <w:szCs w:val="28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FB394A" w:rsidRPr="005123E3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123E3">
        <w:rPr>
          <w:sz w:val="28"/>
          <w:szCs w:val="28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123E3">
        <w:rPr>
          <w:sz w:val="28"/>
          <w:szCs w:val="28"/>
        </w:rPr>
        <w:t xml:space="preserve">5) сотрудничество </w:t>
      </w:r>
      <w:r w:rsidR="00E377B4">
        <w:rPr>
          <w:sz w:val="28"/>
          <w:szCs w:val="28"/>
        </w:rPr>
        <w:t>администрации Каратузского сельсовета</w:t>
      </w:r>
      <w:r w:rsidRPr="005123E3">
        <w:rPr>
          <w:sz w:val="28"/>
          <w:szCs w:val="28"/>
        </w:rPr>
        <w:t xml:space="preserve"> с институтами гражданского общества при проведении антикоррупционной </w:t>
      </w:r>
      <w:r w:rsidRPr="005123E3">
        <w:rPr>
          <w:sz w:val="28"/>
          <w:szCs w:val="28"/>
        </w:rPr>
        <w:lastRenderedPageBreak/>
        <w:t>экспертизы нормативных правовых актов (проектов нормативных правовых актов).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 xml:space="preserve">Антикоррупционная экспертиза правовых актов и проектов правовых актов </w:t>
      </w:r>
      <w:r w:rsidR="00E377B4">
        <w:rPr>
          <w:sz w:val="28"/>
          <w:szCs w:val="28"/>
        </w:rPr>
        <w:t>администрации Каратузского сельсовета</w:t>
      </w:r>
      <w:r>
        <w:rPr>
          <w:sz w:val="28"/>
          <w:szCs w:val="28"/>
        </w:rPr>
        <w:t xml:space="preserve"> проводится </w:t>
      </w:r>
      <w:r w:rsidR="0096294F">
        <w:rPr>
          <w:sz w:val="28"/>
          <w:szCs w:val="28"/>
        </w:rPr>
        <w:t xml:space="preserve">ведущим специалистом по правовым вопросам администрации Каратузского сельсовета </w:t>
      </w:r>
      <w:r>
        <w:rPr>
          <w:sz w:val="28"/>
          <w:szCs w:val="28"/>
        </w:rPr>
        <w:t>согласно методике</w:t>
      </w:r>
      <w:r>
        <w:t xml:space="preserve"> </w:t>
      </w:r>
      <w:r>
        <w:rPr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  <w:proofErr w:type="gramEnd"/>
    </w:p>
    <w:p w:rsidR="00FB394A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394A" w:rsidRPr="0096294F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96294F">
        <w:rPr>
          <w:b/>
          <w:sz w:val="28"/>
          <w:szCs w:val="28"/>
        </w:rPr>
        <w:t>2. Проведение антикоррупционной экспертизы нормативных правовых актов и проектов нормативных правовых актов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2.1. Антикоррупционная экспертиза правовых актов и проектов правовых актов </w:t>
      </w:r>
      <w:r w:rsidR="00E377B4">
        <w:rPr>
          <w:sz w:val="28"/>
          <w:szCs w:val="28"/>
        </w:rPr>
        <w:t>администрации Каратузского сельсовета</w:t>
      </w:r>
      <w:r>
        <w:rPr>
          <w:sz w:val="28"/>
          <w:szCs w:val="28"/>
        </w:rPr>
        <w:t xml:space="preserve"> проводится</w:t>
      </w:r>
      <w:r>
        <w:t xml:space="preserve"> </w:t>
      </w:r>
      <w:r>
        <w:rPr>
          <w:sz w:val="28"/>
          <w:szCs w:val="28"/>
        </w:rPr>
        <w:t xml:space="preserve">при </w:t>
      </w:r>
      <w:r w:rsidRPr="00707383">
        <w:rPr>
          <w:sz w:val="28"/>
          <w:szCs w:val="28"/>
        </w:rPr>
        <w:t>проведении их правовой экспертизы и мониторинге их применения.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2.3. Срок проведения антикоррупционной экспертизы: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правовых актов </w:t>
      </w:r>
      <w:r w:rsidR="00707383">
        <w:rPr>
          <w:sz w:val="28"/>
          <w:szCs w:val="28"/>
        </w:rPr>
        <w:t>3 рабочих дня</w:t>
      </w:r>
      <w:r>
        <w:rPr>
          <w:sz w:val="28"/>
          <w:szCs w:val="28"/>
        </w:rPr>
        <w:t xml:space="preserve">; 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проектов правовых актов </w:t>
      </w:r>
      <w:r w:rsidR="00707383">
        <w:rPr>
          <w:sz w:val="28"/>
          <w:szCs w:val="28"/>
        </w:rPr>
        <w:t>3 рабочих дня</w:t>
      </w:r>
      <w:r>
        <w:rPr>
          <w:sz w:val="28"/>
          <w:szCs w:val="28"/>
        </w:rPr>
        <w:t>.</w:t>
      </w:r>
    </w:p>
    <w:p w:rsidR="00FB394A" w:rsidRPr="00707383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2.4. По результатам антикоррупционной экспертизы правовых актов и </w:t>
      </w:r>
      <w:r w:rsidRPr="00707383">
        <w:rPr>
          <w:sz w:val="28"/>
          <w:szCs w:val="28"/>
        </w:rPr>
        <w:t xml:space="preserve">проектов правовых актов </w:t>
      </w:r>
      <w:r w:rsidR="00E377B4">
        <w:rPr>
          <w:sz w:val="28"/>
          <w:szCs w:val="28"/>
        </w:rPr>
        <w:t>администрации Каратузского сельсовета</w:t>
      </w:r>
      <w:r w:rsidRPr="00707383">
        <w:rPr>
          <w:sz w:val="28"/>
          <w:szCs w:val="28"/>
        </w:rPr>
        <w:t xml:space="preserve"> составляется заключение (Приложение №1 к настоящему Порядку), в котором указываются:</w:t>
      </w:r>
    </w:p>
    <w:p w:rsidR="00FB394A" w:rsidRPr="00707383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07383">
        <w:rPr>
          <w:sz w:val="28"/>
          <w:szCs w:val="28"/>
        </w:rPr>
        <w:t xml:space="preserve">- выявленные </w:t>
      </w:r>
      <w:proofErr w:type="spellStart"/>
      <w:r w:rsidRPr="00707383">
        <w:rPr>
          <w:sz w:val="28"/>
          <w:szCs w:val="28"/>
        </w:rPr>
        <w:t>коррупциогенные</w:t>
      </w:r>
      <w:proofErr w:type="spellEnd"/>
      <w:r w:rsidRPr="00707383">
        <w:rPr>
          <w:sz w:val="28"/>
          <w:szCs w:val="28"/>
        </w:rPr>
        <w:t xml:space="preserve"> факторы (с указанием структурных единиц проекта правового акта и ссылок на соответствующие положения методики);</w:t>
      </w:r>
    </w:p>
    <w:p w:rsidR="00FB394A" w:rsidRPr="00707383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07383">
        <w:rPr>
          <w:sz w:val="28"/>
          <w:szCs w:val="28"/>
        </w:rPr>
        <w:t xml:space="preserve">- предложения по устранению </w:t>
      </w:r>
      <w:proofErr w:type="spellStart"/>
      <w:r w:rsidRPr="00707383">
        <w:rPr>
          <w:sz w:val="28"/>
          <w:szCs w:val="28"/>
        </w:rPr>
        <w:t>коррупциогенных</w:t>
      </w:r>
      <w:proofErr w:type="spellEnd"/>
      <w:r w:rsidRPr="00707383">
        <w:rPr>
          <w:sz w:val="28"/>
          <w:szCs w:val="28"/>
        </w:rPr>
        <w:t xml:space="preserve"> факторов и (или) негативные последствия сохранения в проекте закона выявленных </w:t>
      </w:r>
      <w:proofErr w:type="spellStart"/>
      <w:r w:rsidRPr="00707383">
        <w:rPr>
          <w:sz w:val="28"/>
          <w:szCs w:val="28"/>
        </w:rPr>
        <w:t>коррупциогенных</w:t>
      </w:r>
      <w:proofErr w:type="spellEnd"/>
      <w:r w:rsidRPr="00707383">
        <w:rPr>
          <w:sz w:val="28"/>
          <w:szCs w:val="28"/>
        </w:rPr>
        <w:t xml:space="preserve"> факторов.</w:t>
      </w:r>
    </w:p>
    <w:p w:rsidR="00FB394A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07383">
        <w:rPr>
          <w:sz w:val="28"/>
          <w:szCs w:val="28"/>
        </w:rPr>
        <w:t xml:space="preserve">В случае если при проведении антикоррупционной экспертизы проекта правового акта </w:t>
      </w:r>
      <w:proofErr w:type="spellStart"/>
      <w:r w:rsidRPr="00707383">
        <w:rPr>
          <w:sz w:val="28"/>
          <w:szCs w:val="28"/>
        </w:rPr>
        <w:t>коррупциогенные</w:t>
      </w:r>
      <w:proofErr w:type="spellEnd"/>
      <w:r w:rsidRPr="00707383">
        <w:rPr>
          <w:sz w:val="28"/>
          <w:szCs w:val="28"/>
        </w:rPr>
        <w:t xml:space="preserve"> факторы не выявлены, соответствующий вывод отражается в указанном заключении.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2.5. Заключение носит рекомендательный характер и подлежит обязательному рассмотрению.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2.6. Проекты правовых актов, содержащие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факторы, подлежат доработке и повторной антикоррупционной экспертизе.</w:t>
      </w:r>
    </w:p>
    <w:p w:rsidR="00FB394A" w:rsidRPr="00707383" w:rsidRDefault="00FB394A" w:rsidP="0070738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2.7. В случае возникновения разногласий, возникающих при оценке указанных в заключении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факторов, </w:t>
      </w:r>
      <w:r w:rsidR="00707383">
        <w:rPr>
          <w:sz w:val="28"/>
          <w:szCs w:val="28"/>
        </w:rPr>
        <w:t xml:space="preserve">споры </w:t>
      </w:r>
      <w:r>
        <w:rPr>
          <w:sz w:val="28"/>
          <w:szCs w:val="28"/>
        </w:rPr>
        <w:t xml:space="preserve">разрешаются </w:t>
      </w:r>
      <w:r w:rsidR="00707383" w:rsidRPr="00707383">
        <w:rPr>
          <w:sz w:val="28"/>
          <w:szCs w:val="28"/>
        </w:rPr>
        <w:t>путем создания комиссии</w:t>
      </w:r>
      <w:r w:rsidRPr="00707383">
        <w:rPr>
          <w:sz w:val="28"/>
          <w:szCs w:val="28"/>
        </w:rPr>
        <w:t xml:space="preserve">, </w:t>
      </w:r>
      <w:r w:rsidR="00707383" w:rsidRPr="00707383">
        <w:rPr>
          <w:sz w:val="28"/>
          <w:szCs w:val="28"/>
        </w:rPr>
        <w:t>которая принимает</w:t>
      </w:r>
      <w:r w:rsidRPr="00707383">
        <w:rPr>
          <w:sz w:val="28"/>
          <w:szCs w:val="28"/>
        </w:rPr>
        <w:t xml:space="preserve"> окончательное заключение.</w:t>
      </w:r>
    </w:p>
    <w:p w:rsidR="00FB394A" w:rsidRDefault="00FB394A" w:rsidP="00FB394A">
      <w:pPr>
        <w:pStyle w:val="ConsPlusNormal"/>
        <w:ind w:firstLine="540"/>
        <w:jc w:val="both"/>
      </w:pPr>
      <w:r>
        <w:rPr>
          <w:i/>
        </w:rPr>
        <w:lastRenderedPageBreak/>
        <w:tab/>
      </w:r>
      <w:r>
        <w:t xml:space="preserve">2.8. В случае обнаружения в нормативных правовых актах (проектах нормативных правовых актов) </w:t>
      </w:r>
      <w:proofErr w:type="spellStart"/>
      <w:r>
        <w:t>коррупциогенных</w:t>
      </w:r>
      <w:proofErr w:type="spellEnd"/>
      <w:r>
        <w:t xml:space="preserve"> факторов, принятие </w:t>
      </w:r>
      <w:proofErr w:type="gramStart"/>
      <w:r>
        <w:t>мер</w:t>
      </w:r>
      <w:proofErr w:type="gramEnd"/>
      <w:r>
        <w:t xml:space="preserve"> по устранению которых не относится к их компетенции, информируются об этом органы прокуратуры.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2.9. Повторная антикоррупционная экспертиза проектов правовых актов проводится в порядке, установленном настоящим Порядком.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</w:p>
    <w:p w:rsidR="00FB394A" w:rsidRPr="00707383" w:rsidRDefault="00FB394A" w:rsidP="00FB394A">
      <w:pPr>
        <w:pStyle w:val="ConsPlusNormal"/>
        <w:ind w:firstLine="540"/>
        <w:jc w:val="center"/>
        <w:outlineLvl w:val="0"/>
        <w:rPr>
          <w:b/>
        </w:rPr>
      </w:pPr>
      <w:r w:rsidRPr="00707383">
        <w:rPr>
          <w:b/>
        </w:rPr>
        <w:t>3. Проведение независимой антикоррупционной экспертизы нормативных актов и их проектов</w:t>
      </w:r>
    </w:p>
    <w:p w:rsidR="00FB394A" w:rsidRDefault="00FB394A" w:rsidP="00FB394A">
      <w:pPr>
        <w:pStyle w:val="ConsPlusNormal"/>
        <w:ind w:firstLine="540"/>
        <w:jc w:val="both"/>
      </w:pPr>
      <w:r>
        <w:tab/>
        <w:t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FB394A" w:rsidRPr="00D63EDA" w:rsidRDefault="00FB394A" w:rsidP="00FB394A">
      <w:pPr>
        <w:pStyle w:val="ConsPlusNormal"/>
        <w:ind w:firstLine="540"/>
        <w:jc w:val="both"/>
      </w:pPr>
      <w:r w:rsidRPr="00D63EDA">
        <w:tab/>
        <w:t xml:space="preserve">3.2. </w:t>
      </w:r>
      <w:proofErr w:type="gramStart"/>
      <w:r w:rsidRPr="00D63EDA">
        <w:t xml:space="preserve">В целях обеспечения возможности проведения независимой антикоррупционной экспертизы проектов нормативных актов </w:t>
      </w:r>
      <w:r w:rsidR="00E377B4">
        <w:t>глава администрации Каратузского сельсовета</w:t>
      </w:r>
      <w:r w:rsidRPr="00D63EDA">
        <w:t xml:space="preserve"> не позднее чем в течение одного рабочего дня после поступления проекта нормативного акта направляет его для размещения на официальном сайте </w:t>
      </w:r>
      <w:r w:rsidR="00707383" w:rsidRPr="00D63EDA">
        <w:t>администрации Каратузского сельсовета</w:t>
      </w:r>
      <w:r w:rsidRPr="00D63EDA">
        <w:t xml:space="preserve"> в сети Интернет с указанием дат начала и окончания приема заключений по результатам независимой антикоррупционной экспертизы.</w:t>
      </w:r>
      <w:proofErr w:type="gramEnd"/>
    </w:p>
    <w:p w:rsidR="00FB394A" w:rsidRPr="00707383" w:rsidRDefault="00FB394A" w:rsidP="00FB394A">
      <w:pPr>
        <w:pStyle w:val="ConsPlusNormal"/>
        <w:ind w:firstLine="540"/>
        <w:jc w:val="both"/>
      </w:pPr>
      <w:r w:rsidRPr="00D63EDA">
        <w:tab/>
        <w:t>3.3. Срок проведения независимой антикоррупционной экспертизы,</w:t>
      </w:r>
      <w:r w:rsidRPr="00707383">
        <w:t xml:space="preserve"> устанавливаемый </w:t>
      </w:r>
      <w:r w:rsidR="00E377B4">
        <w:t>главой администрацией Каратузского сельсовета</w:t>
      </w:r>
      <w:r w:rsidRPr="00707383">
        <w:t xml:space="preserve">, не может быть менее </w:t>
      </w:r>
      <w:r w:rsidR="00C37EB5">
        <w:t>10</w:t>
      </w:r>
      <w:r w:rsidRPr="00707383">
        <w:t xml:space="preserve"> рабочих дней.</w:t>
      </w:r>
    </w:p>
    <w:p w:rsidR="00FB394A" w:rsidRPr="00707383" w:rsidRDefault="00FB394A" w:rsidP="00FB394A">
      <w:pPr>
        <w:pStyle w:val="ConsPlusNormal"/>
        <w:ind w:firstLine="540"/>
        <w:jc w:val="both"/>
      </w:pPr>
      <w:r w:rsidRPr="00707383">
        <w:tab/>
        <w:t>3.4.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№2 к Порядку.</w:t>
      </w:r>
    </w:p>
    <w:p w:rsidR="00FB394A" w:rsidRPr="00707383" w:rsidRDefault="00FB394A" w:rsidP="00FB394A">
      <w:pPr>
        <w:pStyle w:val="ConsPlusNormal"/>
        <w:ind w:firstLine="540"/>
        <w:jc w:val="both"/>
      </w:pPr>
      <w:r w:rsidRPr="00707383">
        <w:tab/>
        <w:t xml:space="preserve">3.5.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</w:t>
      </w:r>
      <w:proofErr w:type="spellStart"/>
      <w:r w:rsidRPr="00707383">
        <w:t>коррупциогенные</w:t>
      </w:r>
      <w:proofErr w:type="spellEnd"/>
      <w:r w:rsidRPr="00707383">
        <w:t xml:space="preserve"> факторы и предложены способы их устранения.</w:t>
      </w:r>
    </w:p>
    <w:p w:rsidR="00FB394A" w:rsidRDefault="00FB394A" w:rsidP="00FB394A">
      <w:pPr>
        <w:pStyle w:val="ConsPlusNormal"/>
        <w:ind w:firstLine="540"/>
        <w:jc w:val="both"/>
      </w:pPr>
      <w:r w:rsidRPr="00707383">
        <w:tab/>
        <w:t xml:space="preserve">3.6. Лицо, проводившее независимую антикоррупционную экспертизу, вправе направить </w:t>
      </w:r>
      <w:r w:rsidR="00F4124F">
        <w:t>в администрацию Каратузского сельсовета</w:t>
      </w:r>
      <w:r>
        <w:t xml:space="preserve"> заключение по почте, курьером либо в виде электронного документа.</w:t>
      </w:r>
    </w:p>
    <w:p w:rsidR="00741602" w:rsidRDefault="00FB394A" w:rsidP="00D63EDA">
      <w:pPr>
        <w:pStyle w:val="ConsPlusNormal"/>
        <w:ind w:firstLine="540"/>
        <w:jc w:val="both"/>
      </w:pPr>
      <w:r>
        <w:tab/>
        <w:t xml:space="preserve">3.7.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</w:t>
      </w:r>
      <w:r w:rsidRPr="00C43D33">
        <w:t xml:space="preserve">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C43D33">
        <w:t>коррупциогенных</w:t>
      </w:r>
      <w:proofErr w:type="spellEnd"/>
      <w:r w:rsidRPr="00C43D33">
        <w:t xml:space="preserve"> факторов.</w:t>
      </w:r>
    </w:p>
    <w:p w:rsidR="00F4124F" w:rsidRDefault="00F4124F" w:rsidP="00D63EDA">
      <w:pPr>
        <w:pStyle w:val="ConsPlusNormal"/>
        <w:ind w:firstLine="540"/>
        <w:jc w:val="both"/>
      </w:pPr>
    </w:p>
    <w:p w:rsidR="00FB394A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FB394A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 </w:t>
      </w:r>
    </w:p>
    <w:p w:rsidR="00FB394A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394A" w:rsidRDefault="00FB394A" w:rsidP="00FB394A">
      <w:pPr>
        <w:pStyle w:val="ConsPlusNonformat"/>
      </w:pP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(реквизиты нормативного правового акта </w:t>
      </w:r>
      <w:proofErr w:type="gramEnd"/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(проекта нормативного правового акта))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394A" w:rsidRDefault="00F4124F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Ведущим специалистом по правовым вопросам администрации </w:t>
      </w:r>
      <w:r w:rsidRPr="00F4124F">
        <w:rPr>
          <w:rFonts w:ascii="Times New Roman" w:hAnsi="Times New Roman" w:cs="Times New Roman"/>
          <w:sz w:val="28"/>
          <w:szCs w:val="28"/>
        </w:rPr>
        <w:t>Каратузского сельсовета_____________________________________________</w:t>
      </w:r>
      <w:r w:rsidR="00FB394A" w:rsidRPr="00F412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394A" w:rsidRPr="00F4124F"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hyperlink r:id="rId7" w:history="1">
        <w:r w:rsidR="00FB394A" w:rsidRPr="00F4124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3</w:t>
        </w:r>
      </w:hyperlink>
      <w:r w:rsidR="00FB394A" w:rsidRPr="00F4124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="00FB394A" w:rsidRPr="00F4124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 статьи 3</w:t>
        </w:r>
      </w:hyperlink>
      <w:r w:rsidR="00FB394A" w:rsidRPr="00F4124F">
        <w:rPr>
          <w:rFonts w:ascii="Times New Roman" w:hAnsi="Times New Roman" w:cs="Times New Roman"/>
          <w:sz w:val="28"/>
          <w:szCs w:val="28"/>
        </w:rPr>
        <w:t xml:space="preserve"> Федерального  закона  от  17  июля 2009  г.  №  172-ФЗ  «Об  антикоррупционной экспертизе нормативных правовых актов и проектов нормативных правовых актов», </w:t>
      </w:r>
      <w:hyperlink r:id="rId9" w:history="1">
        <w:r w:rsidR="00FB394A" w:rsidRPr="00F4124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6</w:t>
        </w:r>
      </w:hyperlink>
      <w:r w:rsidR="00FB394A" w:rsidRPr="00F4124F">
        <w:rPr>
          <w:rFonts w:ascii="Times New Roman" w:hAnsi="Times New Roman" w:cs="Times New Roman"/>
          <w:sz w:val="28"/>
          <w:szCs w:val="28"/>
        </w:rPr>
        <w:t xml:space="preserve"> Федерального закона от  25  декабря  2008 г. № 273-ФЗ «О противодействии коррупции» и </w:t>
      </w:r>
      <w:hyperlink r:id="rId10" w:history="1">
        <w:r w:rsidR="00FB394A" w:rsidRPr="00F4124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</w:t>
        </w:r>
      </w:hyperlink>
      <w:r w:rsidR="00FB394A" w:rsidRPr="00F4124F">
        <w:rPr>
          <w:rFonts w:ascii="Times New Roman" w:hAnsi="Times New Roman" w:cs="Times New Roman"/>
          <w:sz w:val="28"/>
          <w:szCs w:val="28"/>
        </w:rPr>
        <w:t xml:space="preserve"> Правил проведения антикоррупционной экспертизы нормативных правовых актов и</w:t>
      </w:r>
      <w:proofErr w:type="gramEnd"/>
      <w:r w:rsidR="00FB394A" w:rsidRPr="00F4124F">
        <w:rPr>
          <w:rFonts w:ascii="Times New Roman" w:hAnsi="Times New Roman" w:cs="Times New Roman"/>
          <w:sz w:val="28"/>
          <w:szCs w:val="28"/>
        </w:rPr>
        <w:t xml:space="preserve"> проектов    нормативных   правовых   актов,   утвержденных   Постановлением Правительства  Российской  Федерации  от  </w:t>
      </w:r>
      <w:r w:rsidR="00FB394A">
        <w:rPr>
          <w:rFonts w:ascii="Times New Roman" w:hAnsi="Times New Roman" w:cs="Times New Roman"/>
          <w:sz w:val="28"/>
          <w:szCs w:val="28"/>
        </w:rPr>
        <w:t>26 февраля 2010 г. № 96, проведена антикоррупционная экспертиза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FB394A" w:rsidRPr="00F4124F" w:rsidRDefault="00FB394A" w:rsidP="00FB394A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F4124F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proofErr w:type="gramStart"/>
      <w:r w:rsidRPr="00F4124F">
        <w:rPr>
          <w:rFonts w:ascii="Times New Roman" w:hAnsi="Times New Roman" w:cs="Times New Roman"/>
          <w:i/>
          <w:sz w:val="24"/>
          <w:szCs w:val="24"/>
        </w:rPr>
        <w:t xml:space="preserve">(указать реквизиты нормативного правового акта или проекта </w:t>
      </w:r>
      <w:proofErr w:type="gramEnd"/>
    </w:p>
    <w:p w:rsidR="00FB394A" w:rsidRPr="00F4124F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  <w:r w:rsidRPr="00F4124F">
        <w:rPr>
          <w:rFonts w:ascii="Times New Roman" w:hAnsi="Times New Roman" w:cs="Times New Roman"/>
          <w:i/>
          <w:sz w:val="24"/>
          <w:szCs w:val="24"/>
        </w:rPr>
        <w:t>нормативного правового акта)</w:t>
      </w:r>
    </w:p>
    <w:p w:rsidR="00FB394A" w:rsidRDefault="00FB394A" w:rsidP="00FB39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целях  выявления  в  нем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факторов  и  их  последующего устранения.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1:</w:t>
      </w:r>
    </w:p>
    <w:p w:rsidR="00FB394A" w:rsidRDefault="00FB394A" w:rsidP="00FB394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указать реквизиты нормативного правового акта или проекта</w:t>
      </w:r>
      <w:proofErr w:type="gramEnd"/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2:</w:t>
      </w:r>
    </w:p>
    <w:p w:rsidR="00FB394A" w:rsidRDefault="00FB394A" w:rsidP="00FB394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указать реквизиты нормативного правового акта или проекта</w:t>
      </w:r>
      <w:proofErr w:type="gramEnd"/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выявлены следующие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факторы:______________________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Default="00FB394A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 устранения выявленных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факторов  предлагается _______________________________________________________</w:t>
      </w:r>
    </w:p>
    <w:p w:rsidR="00FB394A" w:rsidRDefault="00FB394A" w:rsidP="00FB394A">
      <w:pPr>
        <w:pStyle w:val="ConsPlusNonformat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(указать способ устранения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факторов: исключение</w:t>
      </w:r>
      <w:proofErr w:type="gramEnd"/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  из  текста документа, изложение его в другой редакции, внесение иных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__________________________________________________________________изменений в  текст рассматриваемого документа либо в иной документ или</w:t>
      </w:r>
    </w:p>
    <w:p w:rsidR="00FB394A" w:rsidRDefault="00FB394A" w:rsidP="00FB394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_________________________________________________________________.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иной способ).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________________  ______________________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(наименование должности)          (подпись)                   (И. О. Фамилия)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53BC9" w:rsidRDefault="00053BC9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53BC9" w:rsidRDefault="00053BC9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4124F" w:rsidRDefault="00F4124F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4124F" w:rsidRDefault="00F4124F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4124F" w:rsidRDefault="00F4124F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spacing w:after="120"/>
        <w:ind w:left="6974"/>
        <w:rPr>
          <w:i/>
          <w:iCs/>
        </w:rPr>
      </w:pPr>
      <w:r>
        <w:lastRenderedPageBreak/>
        <w:t>Приложение №2  к Порядку</w:t>
      </w:r>
      <w:r>
        <w:br/>
      </w:r>
    </w:p>
    <w:p w:rsidR="00FB394A" w:rsidRDefault="00FB394A" w:rsidP="00FB394A">
      <w:pPr>
        <w:spacing w:before="240"/>
        <w:ind w:left="5245"/>
        <w:jc w:val="center"/>
      </w:pPr>
    </w:p>
    <w:p w:rsidR="00FB394A" w:rsidRDefault="00FB394A" w:rsidP="00FB394A">
      <w:pPr>
        <w:pBdr>
          <w:top w:val="single" w:sz="4" w:space="1" w:color="auto"/>
        </w:pBdr>
        <w:ind w:left="5245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(наименование федерального органа исполнительной власти, иного государственного органа или организации)</w:t>
      </w:r>
    </w:p>
    <w:p w:rsidR="00FB394A" w:rsidRDefault="00FB394A" w:rsidP="00FB394A">
      <w:pPr>
        <w:spacing w:before="240"/>
        <w:jc w:val="center"/>
      </w:pPr>
      <w:r>
        <w:rPr>
          <w:b/>
          <w:bCs/>
          <w:sz w:val="26"/>
          <w:szCs w:val="26"/>
        </w:rPr>
        <w:t>ЗАКЛЮЧЕНИЕ</w:t>
      </w:r>
      <w:r>
        <w:rPr>
          <w:b/>
          <w:bCs/>
          <w:sz w:val="26"/>
          <w:szCs w:val="26"/>
        </w:rPr>
        <w:br/>
      </w:r>
      <w:r>
        <w:rPr>
          <w:sz w:val="26"/>
          <w:szCs w:val="26"/>
        </w:rPr>
        <w:t>по результатам независимой антикоррупционной экспертизы</w:t>
      </w:r>
    </w:p>
    <w:p w:rsidR="00FB394A" w:rsidRDefault="00FB394A" w:rsidP="00FB394A">
      <w:pPr>
        <w:tabs>
          <w:tab w:val="right" w:pos="9921"/>
        </w:tabs>
      </w:pPr>
      <w:r>
        <w:tab/>
        <w:t>,</w:t>
      </w:r>
    </w:p>
    <w:p w:rsidR="00FB394A" w:rsidRDefault="00FB394A" w:rsidP="00FB394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наименование юридического лица или фамилия, имя, отчество (при наличии) физического лица)</w:t>
      </w:r>
    </w:p>
    <w:p w:rsidR="00FB394A" w:rsidRDefault="00FB394A" w:rsidP="00FB394A">
      <w:pPr>
        <w:jc w:val="center"/>
        <w:rPr>
          <w:sz w:val="26"/>
          <w:szCs w:val="26"/>
        </w:rPr>
      </w:pPr>
      <w:r>
        <w:rPr>
          <w:sz w:val="26"/>
          <w:szCs w:val="26"/>
        </w:rPr>
        <w:t>аккредитованног</w:t>
      </w:r>
      <w:proofErr w:type="gramStart"/>
      <w:r>
        <w:rPr>
          <w:sz w:val="26"/>
          <w:szCs w:val="26"/>
        </w:rPr>
        <w:t>о(</w:t>
      </w:r>
      <w:proofErr w:type="gramEnd"/>
      <w:r>
        <w:rPr>
          <w:sz w:val="26"/>
          <w:szCs w:val="26"/>
        </w:rPr>
        <w:t>ой) распоряжением Министерства юстиции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3"/>
        <w:gridCol w:w="1644"/>
        <w:gridCol w:w="425"/>
        <w:gridCol w:w="851"/>
        <w:gridCol w:w="3941"/>
      </w:tblGrid>
      <w:tr w:rsidR="00FB394A" w:rsidTr="00FB394A">
        <w:trPr>
          <w:jc w:val="center"/>
        </w:trPr>
        <w:tc>
          <w:tcPr>
            <w:tcW w:w="3033" w:type="dxa"/>
            <w:vAlign w:val="bottom"/>
            <w:hideMark/>
          </w:tcPr>
          <w:p w:rsidR="00FB394A" w:rsidRDefault="00FB39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Российской Федерации     </w:t>
            </w:r>
          </w:p>
          <w:p w:rsidR="00FB394A" w:rsidRDefault="00FB39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от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bottom"/>
            <w:hideMark/>
          </w:tcPr>
          <w:p w:rsidR="00FB394A" w:rsidRDefault="00FB39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41" w:type="dxa"/>
            <w:vAlign w:val="bottom"/>
            <w:hideMark/>
          </w:tcPr>
          <w:p w:rsidR="00FB394A" w:rsidRDefault="00FB394A">
            <w:pPr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качестве независимого эксперта,</w:t>
            </w:r>
          </w:p>
        </w:tc>
      </w:tr>
    </w:tbl>
    <w:p w:rsidR="00FB394A" w:rsidRDefault="00FB394A" w:rsidP="00FB394A">
      <w:pPr>
        <w:tabs>
          <w:tab w:val="right" w:pos="9921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уполномоченного на проведение независимой антикоррупционной экспертизы</w:t>
      </w:r>
      <w:r>
        <w:rPr>
          <w:sz w:val="26"/>
          <w:szCs w:val="26"/>
        </w:rPr>
        <w:br/>
        <w:t>нормативных правовых актов и проектов нормативных правовых актов</w:t>
      </w:r>
    </w:p>
    <w:p w:rsidR="00FB394A" w:rsidRDefault="00FB394A" w:rsidP="00FB394A">
      <w:pPr>
        <w:tabs>
          <w:tab w:val="right" w:pos="9921"/>
        </w:tabs>
        <w:spacing w:before="240"/>
        <w:ind w:firstLine="567"/>
        <w:jc w:val="both"/>
      </w:pPr>
      <w:proofErr w:type="gramStart"/>
      <w:r>
        <w:t>В соответствии с частью 1 статьи 5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антикоррупционной экспертизе нормативных правовых актов и проектов</w:t>
      </w:r>
      <w:proofErr w:type="gramEnd"/>
      <w:r>
        <w:t xml:space="preserve"> нормативных правовых актов”, проведена антикоррупционная экспертиза  </w:t>
      </w:r>
    </w:p>
    <w:p w:rsidR="00FB394A" w:rsidRDefault="00FB394A" w:rsidP="00FB394A">
      <w:pPr>
        <w:pBdr>
          <w:top w:val="single" w:sz="4" w:space="1" w:color="auto"/>
        </w:pBdr>
        <w:tabs>
          <w:tab w:val="right" w:pos="9921"/>
        </w:tabs>
        <w:ind w:left="3355"/>
        <w:rPr>
          <w:sz w:val="2"/>
          <w:szCs w:val="2"/>
        </w:rPr>
      </w:pPr>
    </w:p>
    <w:p w:rsidR="00FB394A" w:rsidRDefault="00FB394A" w:rsidP="00FB394A">
      <w:pPr>
        <w:jc w:val="both"/>
      </w:pPr>
    </w:p>
    <w:p w:rsidR="00FB394A" w:rsidRDefault="00FB394A" w:rsidP="00FB394A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реквизиты нормативного правового акта или проекта нормативного правового акта)</w:t>
      </w:r>
    </w:p>
    <w:p w:rsidR="00FB394A" w:rsidRDefault="00FB394A" w:rsidP="00FB394A">
      <w:pPr>
        <w:tabs>
          <w:tab w:val="right" w:pos="9921"/>
        </w:tabs>
        <w:jc w:val="both"/>
      </w:pPr>
      <w:r>
        <w:t>(далее</w:t>
      </w:r>
      <w:proofErr w:type="gramStart"/>
      <w:r>
        <w:t xml:space="preserve"> -  </w:t>
      </w:r>
      <w:r>
        <w:tab/>
        <w:t>)</w:t>
      </w:r>
      <w:proofErr w:type="gramEnd"/>
    </w:p>
    <w:p w:rsidR="00FB394A" w:rsidRDefault="00FB394A" w:rsidP="00FB394A">
      <w:pPr>
        <w:pBdr>
          <w:top w:val="single" w:sz="4" w:space="1" w:color="auto"/>
        </w:pBdr>
        <w:ind w:left="923" w:right="142"/>
        <w:jc w:val="center"/>
        <w:rPr>
          <w:sz w:val="16"/>
          <w:szCs w:val="16"/>
        </w:rPr>
      </w:pPr>
      <w:r>
        <w:rPr>
          <w:sz w:val="16"/>
          <w:szCs w:val="16"/>
        </w:rPr>
        <w:t>(сокращение)</w:t>
      </w:r>
    </w:p>
    <w:p w:rsidR="00FB394A" w:rsidRDefault="00FB394A" w:rsidP="00FB394A">
      <w:pPr>
        <w:spacing w:after="120"/>
        <w:rPr>
          <w:b/>
          <w:bCs/>
        </w:rPr>
      </w:pPr>
      <w:r>
        <w:rPr>
          <w:b/>
          <w:bCs/>
        </w:rPr>
        <w:t>Вариант 1:</w:t>
      </w:r>
    </w:p>
    <w:p w:rsidR="00FB394A" w:rsidRDefault="00FB394A" w:rsidP="00FB394A">
      <w:pPr>
        <w:ind w:firstLine="567"/>
      </w:pPr>
      <w:r>
        <w:t xml:space="preserve">В </w:t>
      </w:r>
      <w:proofErr w:type="gramStart"/>
      <w:r>
        <w:t>представленном</w:t>
      </w:r>
      <w:proofErr w:type="gramEnd"/>
      <w:r>
        <w:t xml:space="preserve">  </w:t>
      </w:r>
    </w:p>
    <w:p w:rsidR="00FB394A" w:rsidRDefault="00FB394A" w:rsidP="00FB394A">
      <w:pPr>
        <w:pBdr>
          <w:top w:val="single" w:sz="4" w:space="1" w:color="auto"/>
        </w:pBdr>
        <w:ind w:left="2586"/>
        <w:jc w:val="center"/>
        <w:rPr>
          <w:sz w:val="16"/>
          <w:szCs w:val="16"/>
        </w:rPr>
      </w:pPr>
      <w:r>
        <w:rPr>
          <w:sz w:val="16"/>
          <w:szCs w:val="16"/>
        </w:rPr>
        <w:t>(сокращение)</w:t>
      </w:r>
    </w:p>
    <w:p w:rsidR="00FB394A" w:rsidRDefault="00FB394A" w:rsidP="00FB394A">
      <w:proofErr w:type="spellStart"/>
      <w:r>
        <w:t>коррупциогенные</w:t>
      </w:r>
      <w:proofErr w:type="spellEnd"/>
      <w:r>
        <w:t xml:space="preserve"> факторы не выявлены.</w:t>
      </w:r>
    </w:p>
    <w:p w:rsidR="00FB394A" w:rsidRDefault="00FB394A" w:rsidP="00FB394A">
      <w:pPr>
        <w:spacing w:before="120" w:after="120"/>
        <w:rPr>
          <w:b/>
          <w:bCs/>
        </w:rPr>
      </w:pPr>
      <w:r>
        <w:rPr>
          <w:b/>
          <w:bCs/>
        </w:rPr>
        <w:t>Вариант 2:</w:t>
      </w:r>
    </w:p>
    <w:p w:rsidR="00FB394A" w:rsidRDefault="00FB394A" w:rsidP="00FB394A">
      <w:pPr>
        <w:ind w:firstLine="567"/>
      </w:pPr>
      <w:r>
        <w:t xml:space="preserve">В </w:t>
      </w:r>
      <w:proofErr w:type="gramStart"/>
      <w:r>
        <w:t>представленном</w:t>
      </w:r>
      <w:proofErr w:type="gramEnd"/>
      <w:r>
        <w:t xml:space="preserve">  </w:t>
      </w:r>
    </w:p>
    <w:p w:rsidR="00FB394A" w:rsidRDefault="00FB394A" w:rsidP="00FB394A">
      <w:pPr>
        <w:pBdr>
          <w:top w:val="single" w:sz="4" w:space="1" w:color="auto"/>
        </w:pBdr>
        <w:ind w:left="2586"/>
        <w:jc w:val="center"/>
      </w:pPr>
      <w:r>
        <w:rPr>
          <w:sz w:val="16"/>
          <w:szCs w:val="16"/>
        </w:rPr>
        <w:t>(сокращение)</w:t>
      </w:r>
    </w:p>
    <w:p w:rsidR="00FB394A" w:rsidRDefault="00FB394A" w:rsidP="00FB394A">
      <w:r>
        <w:t xml:space="preserve">выявлены </w:t>
      </w:r>
      <w:proofErr w:type="spellStart"/>
      <w:r>
        <w:t>коррупциогенные</w:t>
      </w:r>
      <w:proofErr w:type="spellEnd"/>
      <w:r>
        <w:t xml:space="preserve"> факторы.</w:t>
      </w:r>
    </w:p>
    <w:p w:rsidR="00FB394A" w:rsidRDefault="00FB394A" w:rsidP="00FB394A">
      <w:pPr>
        <w:tabs>
          <w:tab w:val="right" w:pos="9921"/>
        </w:tabs>
      </w:pPr>
      <w:r>
        <w:tab/>
      </w:r>
      <w:r>
        <w:rPr>
          <w:rStyle w:val="a8"/>
        </w:rPr>
        <w:footnoteReference w:customMarkFollows="1" w:id="2"/>
        <w:t>*</w:t>
      </w:r>
      <w:r>
        <w:t>.</w:t>
      </w:r>
    </w:p>
    <w:p w:rsidR="00FB394A" w:rsidRDefault="00FB394A" w:rsidP="00FB394A">
      <w:pPr>
        <w:pBdr>
          <w:top w:val="single" w:sz="4" w:space="1" w:color="auto"/>
        </w:pBdr>
        <w:ind w:right="255"/>
        <w:jc w:val="center"/>
        <w:rPr>
          <w:sz w:val="2"/>
          <w:szCs w:val="2"/>
        </w:rPr>
      </w:pPr>
    </w:p>
    <w:p w:rsidR="00FB394A" w:rsidRDefault="00FB394A" w:rsidP="00FB394A">
      <w:pPr>
        <w:tabs>
          <w:tab w:val="right" w:pos="9921"/>
        </w:tabs>
        <w:spacing w:before="120"/>
        <w:ind w:firstLine="567"/>
        <w:jc w:val="both"/>
      </w:pPr>
      <w:r>
        <w:t xml:space="preserve">В целях устранения выявленных </w:t>
      </w:r>
      <w:proofErr w:type="spellStart"/>
      <w:r>
        <w:t>коррупциогенных</w:t>
      </w:r>
      <w:proofErr w:type="spellEnd"/>
      <w:r>
        <w:t xml:space="preserve"> факторов предлагается</w:t>
      </w:r>
      <w:r>
        <w:br/>
      </w:r>
      <w:r>
        <w:tab/>
        <w:t>.</w:t>
      </w:r>
    </w:p>
    <w:p w:rsidR="00FB394A" w:rsidRDefault="00FB394A" w:rsidP="00FB394A">
      <w:pPr>
        <w:pBdr>
          <w:top w:val="single" w:sz="4" w:space="1" w:color="auto"/>
        </w:pBdr>
        <w:spacing w:after="360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(указывается способ устранения </w:t>
      </w:r>
      <w:proofErr w:type="spellStart"/>
      <w:r>
        <w:rPr>
          <w:sz w:val="16"/>
          <w:szCs w:val="16"/>
        </w:rPr>
        <w:t>коррупциогенных</w:t>
      </w:r>
      <w:proofErr w:type="spellEnd"/>
      <w:r>
        <w:rPr>
          <w:sz w:val="16"/>
          <w:szCs w:val="16"/>
        </w:rPr>
        <w:t xml:space="preserve">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170"/>
        <w:gridCol w:w="1418"/>
        <w:gridCol w:w="397"/>
        <w:gridCol w:w="369"/>
        <w:gridCol w:w="567"/>
        <w:gridCol w:w="2552"/>
        <w:gridCol w:w="170"/>
        <w:gridCol w:w="3941"/>
      </w:tblGrid>
      <w:tr w:rsidR="00FB394A" w:rsidTr="00FB394A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Default="00FB394A" w:rsidP="00FB394A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FB394A" w:rsidRDefault="00FB394A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FB394A" w:rsidRDefault="00FB394A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Default="00FB394A">
            <w:pPr>
              <w:jc w:val="center"/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</w:pPr>
          </w:p>
        </w:tc>
      </w:tr>
      <w:tr w:rsidR="00FB394A" w:rsidTr="00FB394A">
        <w:tc>
          <w:tcPr>
            <w:tcW w:w="397" w:type="dxa"/>
          </w:tcPr>
          <w:p w:rsidR="00FB394A" w:rsidRDefault="00FB394A">
            <w:pPr>
              <w:jc w:val="center"/>
            </w:pPr>
          </w:p>
        </w:tc>
        <w:tc>
          <w:tcPr>
            <w:tcW w:w="170" w:type="dxa"/>
          </w:tcPr>
          <w:p w:rsidR="00FB394A" w:rsidRDefault="00FB394A">
            <w:pPr>
              <w:jc w:val="center"/>
            </w:pPr>
          </w:p>
        </w:tc>
        <w:tc>
          <w:tcPr>
            <w:tcW w:w="1418" w:type="dxa"/>
          </w:tcPr>
          <w:p w:rsidR="00FB394A" w:rsidRDefault="00FB394A">
            <w:pPr>
              <w:jc w:val="center"/>
            </w:pPr>
          </w:p>
        </w:tc>
        <w:tc>
          <w:tcPr>
            <w:tcW w:w="397" w:type="dxa"/>
          </w:tcPr>
          <w:p w:rsidR="00FB394A" w:rsidRDefault="00FB394A">
            <w:pPr>
              <w:jc w:val="center"/>
            </w:pPr>
          </w:p>
        </w:tc>
        <w:tc>
          <w:tcPr>
            <w:tcW w:w="369" w:type="dxa"/>
          </w:tcPr>
          <w:p w:rsidR="00FB394A" w:rsidRDefault="00FB394A">
            <w:pPr>
              <w:jc w:val="center"/>
            </w:pPr>
          </w:p>
        </w:tc>
        <w:tc>
          <w:tcPr>
            <w:tcW w:w="567" w:type="dxa"/>
          </w:tcPr>
          <w:p w:rsidR="00FB394A" w:rsidRDefault="00FB394A">
            <w:pPr>
              <w:jc w:val="center"/>
            </w:pPr>
          </w:p>
        </w:tc>
        <w:tc>
          <w:tcPr>
            <w:tcW w:w="2552" w:type="dxa"/>
            <w:hideMark/>
          </w:tcPr>
          <w:p w:rsidR="00FB394A" w:rsidRDefault="00FB394A">
            <w:pPr>
              <w:jc w:val="center"/>
            </w:pPr>
            <w:r>
              <w:rPr>
                <w:sz w:val="16"/>
                <w:szCs w:val="16"/>
              </w:rPr>
              <w:t>(подпись независимого эксперта)</w:t>
            </w:r>
          </w:p>
        </w:tc>
        <w:tc>
          <w:tcPr>
            <w:tcW w:w="170" w:type="dxa"/>
          </w:tcPr>
          <w:p w:rsidR="00FB394A" w:rsidRDefault="00FB394A">
            <w:pPr>
              <w:jc w:val="center"/>
            </w:pPr>
          </w:p>
        </w:tc>
        <w:tc>
          <w:tcPr>
            <w:tcW w:w="3941" w:type="dxa"/>
            <w:hideMark/>
          </w:tcPr>
          <w:p w:rsidR="00FB394A" w:rsidRDefault="00FB394A">
            <w:pPr>
              <w:jc w:val="center"/>
            </w:pPr>
            <w:r>
              <w:rPr>
                <w:sz w:val="16"/>
                <w:szCs w:val="16"/>
              </w:rPr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:rsidR="009B02E4" w:rsidRDefault="00FB394A">
      <w:r>
        <w:rPr>
          <w:sz w:val="16"/>
          <w:szCs w:val="16"/>
        </w:rPr>
        <w:t>М.П.</w:t>
      </w:r>
      <w:r>
        <w:rPr>
          <w:sz w:val="16"/>
          <w:szCs w:val="16"/>
        </w:rPr>
        <w:br/>
      </w:r>
    </w:p>
    <w:sectPr w:rsidR="009B0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757" w:rsidRDefault="005A2757" w:rsidP="00FB394A">
      <w:r>
        <w:separator/>
      </w:r>
    </w:p>
  </w:endnote>
  <w:endnote w:type="continuationSeparator" w:id="0">
    <w:p w:rsidR="005A2757" w:rsidRDefault="005A2757" w:rsidP="00FB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757" w:rsidRDefault="005A2757" w:rsidP="00FB394A">
      <w:r>
        <w:separator/>
      </w:r>
    </w:p>
  </w:footnote>
  <w:footnote w:type="continuationSeparator" w:id="0">
    <w:p w:rsidR="005A2757" w:rsidRDefault="005A2757" w:rsidP="00FB394A">
      <w:r>
        <w:continuationSeparator/>
      </w:r>
    </w:p>
  </w:footnote>
  <w:footnote w:id="1">
    <w:p w:rsidR="00FB394A" w:rsidRPr="00053BC9" w:rsidRDefault="00FB394A" w:rsidP="00053BC9">
      <w:pPr>
        <w:autoSpaceDE w:val="0"/>
        <w:autoSpaceDN w:val="0"/>
        <w:adjustRightInd w:val="0"/>
        <w:ind w:firstLine="539"/>
        <w:jc w:val="both"/>
        <w:outlineLvl w:val="0"/>
        <w:rPr>
          <w:sz w:val="18"/>
          <w:szCs w:val="18"/>
        </w:rPr>
      </w:pPr>
      <w:r>
        <w:rPr>
          <w:rStyle w:val="a8"/>
        </w:rPr>
        <w:footnoteRef/>
      </w:r>
      <w:r>
        <w:t xml:space="preserve"> </w:t>
      </w:r>
      <w:r w:rsidRPr="00053BC9">
        <w:rPr>
          <w:sz w:val="18"/>
          <w:szCs w:val="18"/>
        </w:rPr>
        <w:t>Отражаются все положения нормативного правового акта (или проекта нормативного правового акта</w:t>
      </w:r>
      <w:proofErr w:type="gramStart"/>
      <w:r w:rsidRPr="00053BC9">
        <w:rPr>
          <w:sz w:val="18"/>
          <w:szCs w:val="18"/>
        </w:rPr>
        <w:t xml:space="preserve"> )</w:t>
      </w:r>
      <w:proofErr w:type="gramEnd"/>
      <w:r w:rsidRPr="00053BC9">
        <w:rPr>
          <w:sz w:val="18"/>
          <w:szCs w:val="18"/>
        </w:rPr>
        <w:t xml:space="preserve">, в котором выявлены </w:t>
      </w:r>
      <w:proofErr w:type="spellStart"/>
      <w:r w:rsidRPr="00053BC9">
        <w:rPr>
          <w:sz w:val="18"/>
          <w:szCs w:val="18"/>
        </w:rPr>
        <w:t>коррупциогенные</w:t>
      </w:r>
      <w:proofErr w:type="spellEnd"/>
      <w:r w:rsidRPr="00053BC9">
        <w:rPr>
          <w:sz w:val="18"/>
          <w:szCs w:val="18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053BC9">
        <w:rPr>
          <w:sz w:val="18"/>
          <w:szCs w:val="18"/>
        </w:rPr>
        <w:t>коррупциогенных</w:t>
      </w:r>
      <w:proofErr w:type="spellEnd"/>
      <w:r w:rsidRPr="00053BC9">
        <w:rPr>
          <w:sz w:val="18"/>
          <w:szCs w:val="18"/>
        </w:rPr>
        <w:t xml:space="preserve"> факторов со ссылкой на положения </w:t>
      </w:r>
      <w:hyperlink r:id="rId1" w:history="1">
        <w:r w:rsidRPr="00053BC9">
          <w:rPr>
            <w:rStyle w:val="a3"/>
            <w:sz w:val="18"/>
            <w:szCs w:val="18"/>
          </w:rPr>
          <w:t>методики</w:t>
        </w:r>
      </w:hyperlink>
      <w:r w:rsidRPr="00053BC9">
        <w:rPr>
          <w:sz w:val="18"/>
          <w:szCs w:val="18"/>
        </w:rPr>
        <w:t>, утвержденной Постановлением Правительства Российской Федерации от 26 февраля 2010 г. № 96 (Собрание законодательства Российской Федерации, 2010, N 10, ст. 1084).</w:t>
      </w:r>
    </w:p>
    <w:p w:rsidR="00FB394A" w:rsidRPr="00053BC9" w:rsidRDefault="00FB394A" w:rsidP="00053BC9">
      <w:pPr>
        <w:pStyle w:val="a4"/>
        <w:rPr>
          <w:sz w:val="18"/>
          <w:szCs w:val="18"/>
        </w:rPr>
      </w:pPr>
    </w:p>
  </w:footnote>
  <w:footnote w:id="2">
    <w:p w:rsidR="00FB394A" w:rsidRDefault="00FB394A" w:rsidP="00FB394A">
      <w:pPr>
        <w:pStyle w:val="a4"/>
        <w:ind w:firstLine="284"/>
        <w:jc w:val="both"/>
      </w:pPr>
      <w:r>
        <w:rPr>
          <w:rStyle w:val="a8"/>
          <w:sz w:val="16"/>
          <w:szCs w:val="16"/>
        </w:rPr>
        <w:t>*</w:t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 xml:space="preserve">Отражаются все положения нормативного правового акта или проекта нормативного правового акта, в котором выявлены </w:t>
      </w:r>
      <w:proofErr w:type="spellStart"/>
      <w:r>
        <w:rPr>
          <w:sz w:val="16"/>
          <w:szCs w:val="16"/>
        </w:rPr>
        <w:t>коррупциогенные</w:t>
      </w:r>
      <w:proofErr w:type="spellEnd"/>
      <w:r>
        <w:rPr>
          <w:sz w:val="16"/>
          <w:szCs w:val="16"/>
        </w:rPr>
        <w:t xml:space="preserve"> факторы, с указанием его структурных единиц (разделов, глав, статей, частей, пунктов, подпунктов, абзацев), и соответствующих </w:t>
      </w:r>
      <w:proofErr w:type="spellStart"/>
      <w:r>
        <w:rPr>
          <w:sz w:val="16"/>
          <w:szCs w:val="16"/>
        </w:rPr>
        <w:t>коррупциогенных</w:t>
      </w:r>
      <w:proofErr w:type="spellEnd"/>
      <w:r>
        <w:rPr>
          <w:sz w:val="16"/>
          <w:szCs w:val="16"/>
        </w:rPr>
        <w:t xml:space="preserve">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“Об</w:t>
      </w:r>
      <w:proofErr w:type="gramEnd"/>
      <w:r>
        <w:rPr>
          <w:sz w:val="16"/>
          <w:szCs w:val="16"/>
        </w:rPr>
        <w:t xml:space="preserve"> антикоррупционной экспертизе нормативных правовых актов и проектов нормативных правовых актов”.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81"/>
    <w:rsid w:val="00053BC9"/>
    <w:rsid w:val="00127C8D"/>
    <w:rsid w:val="00167058"/>
    <w:rsid w:val="001F4C23"/>
    <w:rsid w:val="002B35B6"/>
    <w:rsid w:val="003661EA"/>
    <w:rsid w:val="003D3EA3"/>
    <w:rsid w:val="004F73E9"/>
    <w:rsid w:val="005123E3"/>
    <w:rsid w:val="005A2757"/>
    <w:rsid w:val="006050EA"/>
    <w:rsid w:val="006D2905"/>
    <w:rsid w:val="006D3DBC"/>
    <w:rsid w:val="00707383"/>
    <w:rsid w:val="00741602"/>
    <w:rsid w:val="007A2DD1"/>
    <w:rsid w:val="008035D0"/>
    <w:rsid w:val="00903E94"/>
    <w:rsid w:val="009518EE"/>
    <w:rsid w:val="0096294F"/>
    <w:rsid w:val="009B02E4"/>
    <w:rsid w:val="00A70DED"/>
    <w:rsid w:val="00AA3BE3"/>
    <w:rsid w:val="00C37EB5"/>
    <w:rsid w:val="00C43D33"/>
    <w:rsid w:val="00CF5E2A"/>
    <w:rsid w:val="00D22764"/>
    <w:rsid w:val="00D30981"/>
    <w:rsid w:val="00D63EDA"/>
    <w:rsid w:val="00E377B4"/>
    <w:rsid w:val="00EB2F43"/>
    <w:rsid w:val="00EF1016"/>
    <w:rsid w:val="00F4124F"/>
    <w:rsid w:val="00F76934"/>
    <w:rsid w:val="00FB394A"/>
    <w:rsid w:val="00F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9553;fld=134;dst=10003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89553;fld=134;dst=10002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98088;fld=134;dst=100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82959;fld=134;dst=100047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main?base=LAW;n=98088;fld=134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Anna</cp:lastModifiedBy>
  <cp:revision>8</cp:revision>
  <cp:lastPrinted>2018-04-26T01:44:00Z</cp:lastPrinted>
  <dcterms:created xsi:type="dcterms:W3CDTF">2018-04-09T07:06:00Z</dcterms:created>
  <dcterms:modified xsi:type="dcterms:W3CDTF">2018-04-26T02:20:00Z</dcterms:modified>
</cp:coreProperties>
</file>